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C" w:rsidRDefault="00383080" w:rsidP="001E2B3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B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632">
        <w:rPr>
          <w:rFonts w:ascii="Times New Roman" w:hAnsi="Times New Roman" w:cs="Times New Roman"/>
          <w:sz w:val="28"/>
          <w:szCs w:val="28"/>
        </w:rPr>
        <w:t xml:space="preserve">   </w:t>
      </w:r>
      <w:r w:rsidRPr="00383080">
        <w:rPr>
          <w:rFonts w:ascii="Times New Roman" w:hAnsi="Times New Roman" w:cs="Times New Roman"/>
          <w:sz w:val="28"/>
          <w:szCs w:val="28"/>
        </w:rPr>
        <w:t xml:space="preserve">Anexă </w:t>
      </w:r>
    </w:p>
    <w:p w:rsidR="00383080" w:rsidRDefault="001E2B3C" w:rsidP="001E2B3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080" w:rsidRPr="00383080">
        <w:rPr>
          <w:rFonts w:ascii="Times New Roman" w:hAnsi="Times New Roman" w:cs="Times New Roman"/>
          <w:sz w:val="28"/>
          <w:szCs w:val="28"/>
        </w:rPr>
        <w:t xml:space="preserve">la Decizia </w:t>
      </w:r>
      <w:r w:rsidR="00383080">
        <w:rPr>
          <w:rFonts w:ascii="Times New Roman" w:hAnsi="Times New Roman" w:cs="Times New Roman"/>
          <w:sz w:val="28"/>
          <w:szCs w:val="28"/>
        </w:rPr>
        <w:t>nr</w:t>
      </w:r>
      <w:r w:rsidR="00E23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E64">
        <w:rPr>
          <w:rFonts w:ascii="Times New Roman" w:hAnsi="Times New Roman" w:cs="Times New Roman"/>
          <w:sz w:val="28"/>
          <w:szCs w:val="28"/>
        </w:rPr>
        <w:t>581</w:t>
      </w:r>
    </w:p>
    <w:p w:rsidR="00383080" w:rsidRDefault="00383080" w:rsidP="001E2B3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383080">
        <w:rPr>
          <w:rFonts w:ascii="Times New Roman" w:hAnsi="Times New Roman" w:cs="Times New Roman"/>
          <w:sz w:val="28"/>
          <w:szCs w:val="28"/>
        </w:rPr>
        <w:t xml:space="preserve">din </w:t>
      </w:r>
      <w:r w:rsidR="00E23E6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septembrie 2015</w:t>
      </w:r>
    </w:p>
    <w:p w:rsidR="001E2B3C" w:rsidRPr="00383080" w:rsidRDefault="001E2B3C" w:rsidP="001E2B3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EF6F6D" w:rsidRPr="00070A40" w:rsidRDefault="00EF6F6D" w:rsidP="001E2B3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0A40">
        <w:rPr>
          <w:rFonts w:ascii="Times New Roman" w:hAnsi="Times New Roman" w:cs="Times New Roman"/>
          <w:sz w:val="40"/>
          <w:szCs w:val="40"/>
        </w:rPr>
        <w:t>DENUMIREA ENTITĂȚII</w:t>
      </w:r>
    </w:p>
    <w:p w:rsidR="002A6849" w:rsidRPr="00666C11" w:rsidRDefault="00975C2C" w:rsidP="001E2B3C">
      <w:pPr>
        <w:spacing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666C11">
        <w:rPr>
          <w:rFonts w:ascii="Times New Roman" w:hAnsi="Times New Roman" w:cs="Times New Roman"/>
          <w:sz w:val="60"/>
          <w:szCs w:val="60"/>
        </w:rPr>
        <w:t xml:space="preserve">SUPRAVEGHEAZĂ ZONA </w:t>
      </w:r>
    </w:p>
    <w:p w:rsidR="00EF6F6D" w:rsidRPr="00666C11" w:rsidRDefault="00975C2C" w:rsidP="001E2B3C">
      <w:pPr>
        <w:spacing w:line="240" w:lineRule="auto"/>
        <w:jc w:val="center"/>
        <w:rPr>
          <w:rFonts w:ascii="Times New Roman" w:hAnsi="Times New Roman" w:cs="Times New Roman"/>
          <w:sz w:val="60"/>
          <w:szCs w:val="60"/>
        </w:rPr>
      </w:pPr>
      <w:r w:rsidRPr="00666C11">
        <w:rPr>
          <w:rFonts w:ascii="Times New Roman" w:hAnsi="Times New Roman" w:cs="Times New Roman"/>
          <w:sz w:val="60"/>
          <w:szCs w:val="60"/>
        </w:rPr>
        <w:t>PRIN MIJLOACE VIDEO</w:t>
      </w:r>
    </w:p>
    <w:p w:rsidR="00975C2C" w:rsidRPr="00383080" w:rsidRDefault="00EF6F6D" w:rsidP="002A6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080">
        <w:rPr>
          <w:rFonts w:ascii="Times New Roman" w:hAnsi="Times New Roman" w:cs="Times New Roman"/>
          <w:sz w:val="28"/>
          <w:szCs w:val="28"/>
        </w:rPr>
        <w:t xml:space="preserve">în temeiul autorizării Centrului Național pentru Protecția Datelor </w:t>
      </w:r>
      <w:r w:rsidR="00BF7F10" w:rsidRPr="00383080">
        <w:rPr>
          <w:rFonts w:ascii="Times New Roman" w:hAnsi="Times New Roman" w:cs="Times New Roman"/>
          <w:sz w:val="28"/>
          <w:szCs w:val="28"/>
        </w:rPr>
        <w:t>cu Caracter Personal al Republic</w:t>
      </w:r>
      <w:r w:rsidRPr="00383080">
        <w:rPr>
          <w:rFonts w:ascii="Times New Roman" w:hAnsi="Times New Roman" w:cs="Times New Roman"/>
          <w:sz w:val="28"/>
          <w:szCs w:val="28"/>
        </w:rPr>
        <w:t xml:space="preserve">ii Moldova </w:t>
      </w:r>
      <w:r w:rsidR="001E2B3C">
        <w:rPr>
          <w:rFonts w:ascii="Times New Roman" w:hAnsi="Times New Roman" w:cs="Times New Roman"/>
          <w:sz w:val="28"/>
          <w:szCs w:val="28"/>
        </w:rPr>
        <w:t>cu</w:t>
      </w:r>
      <w:r w:rsidRPr="00383080">
        <w:rPr>
          <w:rFonts w:ascii="Times New Roman" w:hAnsi="Times New Roman" w:cs="Times New Roman"/>
          <w:sz w:val="28"/>
          <w:szCs w:val="28"/>
        </w:rPr>
        <w:t xml:space="preserve"> nr.  </w:t>
      </w:r>
      <w:r w:rsidR="00BF7F10" w:rsidRPr="00383080">
        <w:rPr>
          <w:rFonts w:ascii="Times New Roman" w:hAnsi="Times New Roman" w:cs="Times New Roman"/>
          <w:sz w:val="28"/>
          <w:szCs w:val="28"/>
        </w:rPr>
        <w:t>XXXXXXX-YYY</w:t>
      </w:r>
      <w:r w:rsidR="002A6849" w:rsidRPr="00383080">
        <w:rPr>
          <w:rFonts w:ascii="Times New Roman" w:hAnsi="Times New Roman" w:cs="Times New Roman"/>
          <w:sz w:val="28"/>
          <w:szCs w:val="28"/>
        </w:rPr>
        <w:t>,</w:t>
      </w:r>
      <w:r w:rsidR="00BF7F10" w:rsidRPr="00383080">
        <w:rPr>
          <w:rFonts w:ascii="Times New Roman" w:hAnsi="Times New Roman" w:cs="Times New Roman"/>
          <w:sz w:val="28"/>
          <w:szCs w:val="28"/>
        </w:rPr>
        <w:t xml:space="preserve"> care poate fi accesată la </w:t>
      </w:r>
      <w:r w:rsidR="002A6849" w:rsidRPr="00383080">
        <w:rPr>
          <w:rFonts w:ascii="Times New Roman" w:hAnsi="Times New Roman" w:cs="Times New Roman"/>
          <w:sz w:val="28"/>
          <w:szCs w:val="28"/>
        </w:rPr>
        <w:t xml:space="preserve">adresa - </w:t>
      </w:r>
      <w:hyperlink r:id="rId5" w:history="1">
        <w:r w:rsidR="00975C2C" w:rsidRPr="00383080">
          <w:rPr>
            <w:rStyle w:val="a3"/>
            <w:rFonts w:ascii="Times New Roman" w:hAnsi="Times New Roman" w:cs="Times New Roman"/>
            <w:sz w:val="28"/>
            <w:szCs w:val="28"/>
          </w:rPr>
          <w:t>www.registru.datepersonale.md</w:t>
        </w:r>
      </w:hyperlink>
    </w:p>
    <w:p w:rsidR="002A6849" w:rsidRDefault="00BF7F10" w:rsidP="00666C1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446239" cy="4610452"/>
            <wp:effectExtent l="0" t="0" r="0" b="0"/>
            <wp:docPr id="1" name="irc_mi" descr="http://cliparts.co/cliparts/pc7/K79/pc7K79x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pc7/K79/pc7K79xo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66" cy="46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C2C" w:rsidRPr="00E23E64" w:rsidRDefault="00975C2C" w:rsidP="00E23E64">
      <w:pPr>
        <w:jc w:val="center"/>
        <w:rPr>
          <w:rFonts w:ascii="Times New Roman" w:hAnsi="Times New Roman" w:cs="Times New Roman"/>
          <w:sz w:val="27"/>
          <w:szCs w:val="27"/>
        </w:rPr>
      </w:pPr>
      <w:r w:rsidRPr="00E23E64">
        <w:rPr>
          <w:rFonts w:ascii="Times New Roman" w:hAnsi="Times New Roman" w:cs="Times New Roman"/>
          <w:sz w:val="27"/>
          <w:szCs w:val="27"/>
        </w:rPr>
        <w:t xml:space="preserve">Adresarea unei plîngeri în </w:t>
      </w:r>
      <w:r w:rsidR="002A6849" w:rsidRPr="00E23E64">
        <w:rPr>
          <w:rFonts w:ascii="Times New Roman" w:hAnsi="Times New Roman" w:cs="Times New Roman"/>
          <w:sz w:val="27"/>
          <w:szCs w:val="27"/>
        </w:rPr>
        <w:t xml:space="preserve">privința prelucrării datelor cu caracter personal prin intermediul acestui sistem de evidență </w:t>
      </w:r>
      <w:r w:rsidR="001E2B3C">
        <w:rPr>
          <w:rFonts w:ascii="Times New Roman" w:hAnsi="Times New Roman" w:cs="Times New Roman"/>
          <w:sz w:val="27"/>
          <w:szCs w:val="27"/>
        </w:rPr>
        <w:t>către</w:t>
      </w:r>
      <w:r w:rsidR="002A6849" w:rsidRPr="00E23E64">
        <w:rPr>
          <w:rFonts w:ascii="Times New Roman" w:hAnsi="Times New Roman" w:cs="Times New Roman"/>
          <w:sz w:val="27"/>
          <w:szCs w:val="27"/>
        </w:rPr>
        <w:t xml:space="preserve"> </w:t>
      </w:r>
      <w:r w:rsidRPr="00E23E64">
        <w:rPr>
          <w:rFonts w:ascii="Times New Roman" w:hAnsi="Times New Roman" w:cs="Times New Roman"/>
          <w:sz w:val="27"/>
          <w:szCs w:val="27"/>
        </w:rPr>
        <w:t xml:space="preserve">Centrul Național pentru Protecția Datelor cu Caracter Personal al Republicii Moldova poate fi realizată doar </w:t>
      </w:r>
      <w:r w:rsidR="002A6849" w:rsidRPr="00E23E64">
        <w:rPr>
          <w:rFonts w:ascii="Times New Roman" w:hAnsi="Times New Roman" w:cs="Times New Roman"/>
          <w:sz w:val="27"/>
          <w:szCs w:val="27"/>
        </w:rPr>
        <w:t xml:space="preserve">după depunerea în prealabil a unei cereri </w:t>
      </w:r>
      <w:r w:rsidRPr="00E23E64">
        <w:rPr>
          <w:rFonts w:ascii="Times New Roman" w:hAnsi="Times New Roman" w:cs="Times New Roman"/>
          <w:sz w:val="27"/>
          <w:szCs w:val="27"/>
        </w:rPr>
        <w:t>operatorului de date cu caracter personal</w:t>
      </w:r>
      <w:r w:rsidR="002A6849" w:rsidRPr="00E23E64">
        <w:rPr>
          <w:rFonts w:ascii="Times New Roman" w:hAnsi="Times New Roman" w:cs="Times New Roman"/>
          <w:sz w:val="27"/>
          <w:szCs w:val="27"/>
        </w:rPr>
        <w:t xml:space="preserve"> vizat</w:t>
      </w:r>
      <w:r w:rsidRPr="00E23E64">
        <w:rPr>
          <w:rFonts w:ascii="Times New Roman" w:hAnsi="Times New Roman" w:cs="Times New Roman"/>
          <w:sz w:val="27"/>
          <w:szCs w:val="27"/>
        </w:rPr>
        <w:t>.</w:t>
      </w:r>
    </w:p>
    <w:sectPr w:rsidR="00975C2C" w:rsidRPr="00E23E64" w:rsidSect="00BD070B">
      <w:pgSz w:w="11906" w:h="16838"/>
      <w:pgMar w:top="90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6D"/>
    <w:rsid w:val="00070A40"/>
    <w:rsid w:val="0011327C"/>
    <w:rsid w:val="00190050"/>
    <w:rsid w:val="001E2B3C"/>
    <w:rsid w:val="002A6849"/>
    <w:rsid w:val="00383080"/>
    <w:rsid w:val="00666C11"/>
    <w:rsid w:val="00675AD6"/>
    <w:rsid w:val="006D4632"/>
    <w:rsid w:val="00975C2C"/>
    <w:rsid w:val="00BD070B"/>
    <w:rsid w:val="00BF7F10"/>
    <w:rsid w:val="00E23E64"/>
    <w:rsid w:val="00EF6F6D"/>
    <w:rsid w:val="00F2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ECF22-D623-4C3A-88E4-07D81E56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C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registru.datepersonal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F393-AEF7-46E0-A866-D54B96FA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Gheorghe GS. Samson</cp:lastModifiedBy>
  <cp:revision>2</cp:revision>
  <cp:lastPrinted>2015-09-18T10:08:00Z</cp:lastPrinted>
  <dcterms:created xsi:type="dcterms:W3CDTF">2015-09-28T06:39:00Z</dcterms:created>
  <dcterms:modified xsi:type="dcterms:W3CDTF">2015-09-28T06:39:00Z</dcterms:modified>
</cp:coreProperties>
</file>